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before="240" w:after="120"/>
        <w:jc w:val="start"/>
        <w:rPr>
          <w:rFonts w:ascii="Times New Roman" w:hAnsi="Times New Roman"/>
          <w:sz w:val="36"/>
          <w:szCs w:val="36"/>
        </w:rPr>
      </w:pPr>
      <w:r>
        <w:rPr>
          <w:rFonts w:ascii="Times New Roman" w:hAnsi="Times New Roman"/>
          <w:sz w:val="36"/>
          <w:szCs w:val="36"/>
        </w:rPr>
        <w:t>Оновлено правила компенсації за розміщення ВПО</w:t>
      </w:r>
    </w:p>
    <w:p>
      <w:pPr>
        <w:pStyle w:val="BodyText"/>
        <w:bidi w:val="0"/>
        <w:jc w:val="start"/>
        <w:rPr>
          <w:rFonts w:ascii="Times New Roman" w:hAnsi="Times New Roman"/>
          <w:sz w:val="28"/>
          <w:szCs w:val="28"/>
        </w:rPr>
      </w:pPr>
      <w:r>
        <w:rPr>
          <w:rFonts w:ascii="Times New Roman" w:hAnsi="Times New Roman"/>
          <w:sz w:val="28"/>
          <w:szCs w:val="28"/>
        </w:rPr>
        <w:t>4 червня 2026 року Кабінет Міністрів України ухвалив постанову № 715 „Про внесення змін до порядків, затверджених постановами Кабінету Міністрів України від 19 березня 2022 р. № 333 і від 27 травня 2025 р. № 616”, якою удосконалив механізм надання компенсації витрат на спожиті житлово-комунальні послуги під час безоплатного розміщення внутрішньо переміщених осіб та компенсації таких витрат під час безоплатного розміщення осіб, які не мають необхідних документів, на період їх відновлення. Зокрема, строк надання такої тимчасової компенсації продовжено з двох до трьох місяців.</w:t>
      </w:r>
    </w:p>
    <w:p>
      <w:pPr>
        <w:pStyle w:val="BodyText"/>
        <w:bidi w:val="0"/>
        <w:jc w:val="start"/>
        <w:rPr>
          <w:rFonts w:ascii="Times New Roman" w:hAnsi="Times New Roman"/>
          <w:sz w:val="28"/>
          <w:szCs w:val="28"/>
        </w:rPr>
      </w:pPr>
      <w:r>
        <w:rPr>
          <w:rFonts w:ascii="Times New Roman" w:hAnsi="Times New Roman"/>
          <w:sz w:val="28"/>
          <w:szCs w:val="28"/>
        </w:rPr>
        <w:t>Крім того, постановою передбачено (після забезпечення технічної реалізації) відображення детальної інформації про призначення компенсації в електронному кабінеті Пенсійного фонду України: кому її нараховано, кому відмовлено та з яких причин, як розраховано суму, а також які суми були нараховані та виплачені за відповідні періоди.</w:t>
      </w:r>
    </w:p>
    <w:p>
      <w:pPr>
        <w:pStyle w:val="BodyText"/>
        <w:bidi w:val="0"/>
        <w:spacing w:lineRule="auto" w:line="276" w:before="0" w:after="140"/>
        <w:jc w:val="start"/>
        <w:rPr/>
      </w:pPr>
      <w:r>
        <w:rPr>
          <w:rFonts w:ascii="Times New Roman" w:hAnsi="Times New Roman"/>
          <w:sz w:val="28"/>
          <w:szCs w:val="28"/>
        </w:rPr>
        <w:t xml:space="preserve">Детальніше </w:t>
      </w:r>
      <w:r>
        <w:fldChar w:fldCharType="begin"/>
      </w:r>
      <w:r>
        <w:rPr>
          <w:rStyle w:val="Hyperlink"/>
          <w:sz w:val="28"/>
          <w:szCs w:val="28"/>
          <w:rFonts w:ascii="Times New Roman" w:hAnsi="Times New Roman"/>
        </w:rPr>
        <w:instrText xml:space="preserve"> HYPERLINK "https://zakon.rada.gov.ua/laws/show/715-2026-%D0%BF" \l "Text"</w:instrText>
      </w:r>
      <w:r>
        <w:rPr>
          <w:rStyle w:val="Hyperlink"/>
          <w:sz w:val="28"/>
          <w:szCs w:val="28"/>
          <w:rFonts w:ascii="Times New Roman" w:hAnsi="Times New Roman"/>
        </w:rPr>
        <w:fldChar w:fldCharType="separate"/>
      </w:r>
      <w:r>
        <w:rPr>
          <w:rStyle w:val="Hyperlink"/>
          <w:rFonts w:ascii="Times New Roman" w:hAnsi="Times New Roman"/>
          <w:sz w:val="28"/>
          <w:szCs w:val="28"/>
        </w:rPr>
        <w:t>ознайомитись з нормами постанови Уряду № 715  </w:t>
      </w:r>
      <w:r>
        <w:rPr>
          <w:rStyle w:val="Hyperlink"/>
          <w:sz w:val="28"/>
          <w:szCs w:val="28"/>
          <w:rFonts w:ascii="Times New Roman" w:hAnsi="Times New Roman"/>
        </w:rPr>
        <w:fldChar w:fldCharType="end"/>
      </w:r>
    </w:p>
    <w:p>
      <w:pPr>
        <w:pStyle w:val="Normal"/>
        <w:bidi w:val="0"/>
        <w:jc w:val="start"/>
        <w:rPr>
          <w:rFonts w:ascii="Times New Roman" w:hAnsi="Times New Roman"/>
          <w:sz w:val="28"/>
          <w:szCs w:val="28"/>
        </w:rPr>
      </w:pPr>
      <w:r>
        <w:rPr>
          <w:rFonts w:ascii="Times New Roman" w:hAnsi="Times New Roman"/>
          <w:sz w:val="28"/>
          <w:szCs w:val="28"/>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Liberation Sans">
    <w:altName w:val="Arial"/>
    <w:charset w:val="cc" w:characterSet="windows-1251"/>
    <w:family w:val="swiss"/>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uk-UA"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uk-UA" w:eastAsia="zh-CN" w:bidi="hi-IN"/>
    </w:rPr>
  </w:style>
  <w:style w:type="paragraph" w:styleId="Heading1">
    <w:name w:val="heading 1"/>
    <w:basedOn w:val="Style13"/>
    <w:next w:val="BodyText"/>
    <w:qFormat/>
    <w:pPr>
      <w:spacing w:before="240" w:after="120"/>
      <w:outlineLvl w:val="0"/>
    </w:pPr>
    <w:rPr>
      <w:rFonts w:ascii="Liberation Serif" w:hAnsi="Liberation Serif" w:eastAsia="NSimSun" w:cs="Arial"/>
      <w:b/>
      <w:bCs/>
      <w:sz w:val="48"/>
      <w:szCs w:val="48"/>
    </w:rPr>
  </w:style>
  <w:style w:type="character" w:styleId="Hyperlink">
    <w:name w:val="Hyperlink"/>
    <w:rPr>
      <w:color w:val="000080"/>
      <w:u w:val="single"/>
    </w:rPr>
  </w:style>
  <w:style w:type="paragraph" w:styleId="Style13">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4">
    <w:name w:val="Покажчик"/>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4</TotalTime>
  <Application>LibreOffice/25.2.7.2$Windows_X86_64 LibreOffice_project/5cbfd1ab6520636bb5f7b99185aa69bd7456825d</Application>
  <AppVersion>15.0000</AppVersion>
  <Pages>1</Pages>
  <Words>140</Words>
  <Characters>876</Characters>
  <CharactersWithSpaces>1014</CharactersWithSpaces>
  <Paragraphs>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2026-06-19T11:12:12Z</dcterms:created>
  <dc:creator/>
  <dc:description/>
  <dc:language>uk-UA</dc:language>
  <cp:lastModifiedBy/>
  <dcterms:modified xsi:type="dcterms:W3CDTF">2026-06-19T11:17:11Z</dcterms:modified>
  <cp:revision>1</cp:revision>
  <dc:subject/>
  <dc:title/>
</cp:coreProperties>
</file>